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bookmarkEnd w:id="0"/>
    <w:p>
      <w:pPr>
        <w:spacing w:before="10" w:line="24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before="10" w:line="24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before="10" w:line="240" w:lineRule="auto"/>
        <w:rPr>
          <w:b/>
          <w:sz w:val="12"/>
        </w:r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1191" w:right="1249"/>
        <w:jc w:val="center"/>
      </w:pPr>
      <w:r>
        <w:t>首次病程录评分表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9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5"/>
        <w:gridCol w:w="2391"/>
        <w:gridCol w:w="1854"/>
        <w:gridCol w:w="900"/>
        <w:gridCol w:w="975"/>
        <w:gridCol w:w="8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55" w:type="dxa"/>
          </w:tcPr>
          <w:p>
            <w:pPr>
              <w:pStyle w:val="9"/>
              <w:spacing w:before="126"/>
              <w:ind w:left="672" w:right="666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239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854" w:type="dxa"/>
          </w:tcPr>
          <w:p>
            <w:pPr>
              <w:pStyle w:val="9"/>
              <w:spacing w:before="126"/>
              <w:ind w:left="447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713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55" w:type="dxa"/>
          </w:tcPr>
          <w:p>
            <w:pPr>
              <w:pStyle w:val="9"/>
              <w:spacing w:before="125"/>
              <w:ind w:left="672" w:right="666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239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854" w:type="dxa"/>
          </w:tcPr>
          <w:p>
            <w:pPr>
              <w:pStyle w:val="9"/>
              <w:spacing w:before="125"/>
              <w:ind w:left="447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713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55" w:type="dxa"/>
          </w:tcPr>
          <w:p>
            <w:pPr>
              <w:pStyle w:val="9"/>
              <w:spacing w:before="125"/>
              <w:ind w:left="672" w:right="666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6958" w:type="dxa"/>
            <w:gridSpan w:val="5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55" w:type="dxa"/>
          </w:tcPr>
          <w:p>
            <w:pPr>
              <w:pStyle w:val="9"/>
              <w:spacing w:before="124"/>
              <w:ind w:left="674" w:right="6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5145" w:type="dxa"/>
            <w:gridSpan w:val="3"/>
          </w:tcPr>
          <w:p>
            <w:pPr>
              <w:pStyle w:val="9"/>
              <w:spacing w:before="124"/>
              <w:ind w:left="2071" w:right="20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评分要求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6" w:right="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838" w:type="dxa"/>
          </w:tcPr>
          <w:p>
            <w:pPr>
              <w:pStyle w:val="9"/>
              <w:spacing w:before="124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55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6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主观简要病史（S）</w:t>
            </w: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对现病史概括简练，重点突出</w:t>
            </w:r>
          </w:p>
        </w:tc>
        <w:tc>
          <w:tcPr>
            <w:tcW w:w="975" w:type="dxa"/>
          </w:tcPr>
          <w:p>
            <w:pPr>
              <w:pStyle w:val="9"/>
              <w:spacing w:before="126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与病史采集病案的信息一致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55" w:type="dxa"/>
            <w:vMerge w:val="restart"/>
          </w:tcPr>
          <w:p>
            <w:pPr>
              <w:pStyle w:val="9"/>
              <w:spacing w:before="11"/>
              <w:rPr>
                <w:b/>
                <w:sz w:val="24"/>
              </w:rPr>
            </w:pPr>
          </w:p>
          <w:p>
            <w:pPr>
              <w:pStyle w:val="9"/>
              <w:spacing w:line="242" w:lineRule="auto"/>
              <w:ind w:left="107" w:right="77"/>
              <w:rPr>
                <w:sz w:val="24"/>
              </w:rPr>
            </w:pPr>
            <w:r>
              <w:rPr>
                <w:color w:val="221F1F"/>
                <w:spacing w:val="-16"/>
                <w:sz w:val="24"/>
              </w:rPr>
              <w:t>客观体检记录</w:t>
            </w:r>
            <w:r>
              <w:rPr>
                <w:color w:val="221F1F"/>
                <w:spacing w:val="-5"/>
                <w:sz w:val="24"/>
              </w:rPr>
              <w:t>/</w:t>
            </w:r>
            <w:r>
              <w:rPr>
                <w:color w:val="221F1F"/>
                <w:spacing w:val="-14"/>
                <w:sz w:val="24"/>
              </w:rPr>
              <w:t>检查结</w:t>
            </w:r>
            <w:r>
              <w:rPr>
                <w:color w:val="221F1F"/>
                <w:spacing w:val="-20"/>
                <w:sz w:val="24"/>
              </w:rPr>
              <w:t>果</w:t>
            </w:r>
            <w:r>
              <w:rPr>
                <w:color w:val="221F1F"/>
                <w:spacing w:val="-9"/>
                <w:sz w:val="24"/>
              </w:rPr>
              <w:t>（O）</w:t>
            </w: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2"/>
              <w:ind w:left="159"/>
              <w:rPr>
                <w:sz w:val="24"/>
              </w:rPr>
            </w:pPr>
            <w:r>
              <w:rPr>
                <w:sz w:val="24"/>
              </w:rPr>
              <w:t>对疾病诊断有意义的体格检查描述正确、到位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与疾病相关的辅助检查结果描述正确、到位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55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5"/>
              </w:rPr>
            </w:pPr>
          </w:p>
          <w:p>
            <w:pPr>
              <w:pStyle w:val="9"/>
              <w:spacing w:before="1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诊断评估与鉴别诊断</w:t>
            </w:r>
          </w:p>
          <w:p>
            <w:pPr>
              <w:pStyle w:val="9"/>
              <w:spacing w:before="4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（A）</w:t>
            </w: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诊断依据概括简洁、完整</w:t>
            </w:r>
          </w:p>
        </w:tc>
        <w:tc>
          <w:tcPr>
            <w:tcW w:w="975" w:type="dxa"/>
          </w:tcPr>
          <w:p>
            <w:pPr>
              <w:pStyle w:val="9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诊断依据不堆砌，内容不空洞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2"/>
              <w:ind w:left="159"/>
              <w:rPr>
                <w:sz w:val="24"/>
              </w:rPr>
            </w:pPr>
            <w:r>
              <w:rPr>
                <w:sz w:val="24"/>
              </w:rPr>
              <w:t>各项诊断均有病史、体检、辅助检查的依据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诊断准确，主次排序合理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鉴别诊断结合患者主要诊断展开，分析有条理</w:t>
            </w:r>
          </w:p>
        </w:tc>
        <w:tc>
          <w:tcPr>
            <w:tcW w:w="975" w:type="dxa"/>
          </w:tcPr>
          <w:p>
            <w:pPr>
              <w:pStyle w:val="9"/>
              <w:spacing w:before="126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未出现与诊断无关的鉴别诊断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55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2"/>
              <w:rPr>
                <w:b/>
                <w:sz w:val="29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诊疗计划（P）</w:t>
            </w: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2"/>
              <w:ind w:left="159"/>
              <w:rPr>
                <w:sz w:val="24"/>
              </w:rPr>
            </w:pPr>
            <w:r>
              <w:rPr>
                <w:sz w:val="24"/>
              </w:rPr>
              <w:t>诊疗计划符合基本治疗原则，简明扼要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诊疗计划与相关诊断对应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诊疗计划体现患者病情个体化原则</w:t>
            </w:r>
          </w:p>
        </w:tc>
        <w:tc>
          <w:tcPr>
            <w:tcW w:w="975" w:type="dxa"/>
          </w:tcPr>
          <w:p>
            <w:pPr>
              <w:pStyle w:val="9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55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8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总体</w:t>
            </w: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首次病程录整体书写简洁扼要，临床思路清晰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5" w:type="dxa"/>
            <w:gridSpan w:val="3"/>
          </w:tcPr>
          <w:p>
            <w:pPr>
              <w:pStyle w:val="9"/>
              <w:spacing w:before="132"/>
              <w:ind w:left="159"/>
              <w:rPr>
                <w:sz w:val="24"/>
              </w:rPr>
            </w:pPr>
            <w:r>
              <w:rPr>
                <w:sz w:val="24"/>
              </w:rPr>
              <w:t>字迹整洁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7500" w:type="dxa"/>
            <w:gridSpan w:val="4"/>
          </w:tcPr>
          <w:p>
            <w:pPr>
              <w:pStyle w:val="9"/>
              <w:tabs>
                <w:tab w:val="left" w:pos="487"/>
              </w:tabs>
              <w:spacing w:before="12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分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38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spacing w:before="157"/>
        <w:ind w:left="10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380" w:bottom="280" w:left="4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1193" w:right="1249"/>
        <w:jc w:val="center"/>
      </w:pPr>
      <w:r>
        <w:t>临床思维与决策评分表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10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2"/>
        <w:gridCol w:w="3142"/>
        <w:gridCol w:w="1853"/>
        <w:gridCol w:w="1275"/>
        <w:gridCol w:w="12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22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59" w:right="252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142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853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right="436"/>
              <w:jc w:val="righ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541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22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59" w:right="252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142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853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541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22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59" w:right="252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536" w:type="dxa"/>
            <w:gridSpan w:val="4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22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4995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996" w:right="19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27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56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266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522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95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61"/>
              <w:rPr>
                <w:sz w:val="24"/>
              </w:rPr>
            </w:pPr>
            <w:r>
              <w:rPr>
                <w:sz w:val="24"/>
              </w:rPr>
              <w:t>病史特点归纳</w:t>
            </w:r>
          </w:p>
        </w:tc>
        <w:tc>
          <w:tcPr>
            <w:tcW w:w="127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53" w:right="24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66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22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95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61"/>
              <w:rPr>
                <w:sz w:val="24"/>
              </w:rPr>
            </w:pPr>
            <w:r>
              <w:rPr>
                <w:sz w:val="24"/>
              </w:rPr>
              <w:t>诊断及依据</w:t>
            </w:r>
          </w:p>
        </w:tc>
        <w:tc>
          <w:tcPr>
            <w:tcW w:w="127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53" w:right="24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66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22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95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61"/>
              <w:rPr>
                <w:sz w:val="24"/>
              </w:rPr>
            </w:pPr>
            <w:r>
              <w:rPr>
                <w:sz w:val="24"/>
              </w:rPr>
              <w:t>鉴别诊断要点</w:t>
            </w:r>
          </w:p>
        </w:tc>
        <w:tc>
          <w:tcPr>
            <w:tcW w:w="127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53" w:right="24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66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22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95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61"/>
              <w:rPr>
                <w:sz w:val="24"/>
              </w:rPr>
            </w:pPr>
            <w:r>
              <w:rPr>
                <w:sz w:val="24"/>
              </w:rPr>
              <w:t>治疗原则和措施</w:t>
            </w:r>
          </w:p>
        </w:tc>
        <w:tc>
          <w:tcPr>
            <w:tcW w:w="127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53" w:right="24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66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522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95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61"/>
              <w:rPr>
                <w:sz w:val="24"/>
              </w:rPr>
            </w:pPr>
            <w:r>
              <w:rPr>
                <w:sz w:val="24"/>
              </w:rPr>
              <w:t>专业知识提问（根据题量分配）</w:t>
            </w:r>
          </w:p>
        </w:tc>
        <w:tc>
          <w:tcPr>
            <w:tcW w:w="127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53" w:right="24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66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22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95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61"/>
              <w:rPr>
                <w:sz w:val="24"/>
              </w:rPr>
            </w:pPr>
            <w:r>
              <w:rPr>
                <w:sz w:val="24"/>
              </w:rPr>
              <w:t>伦理、人文及职业素养提问（根据题量分配）</w:t>
            </w:r>
          </w:p>
        </w:tc>
        <w:tc>
          <w:tcPr>
            <w:tcW w:w="127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53" w:right="24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66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22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95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61"/>
              <w:rPr>
                <w:sz w:val="24"/>
              </w:rPr>
            </w:pPr>
            <w:r>
              <w:rPr>
                <w:sz w:val="24"/>
              </w:rPr>
              <w:t>提炼概括和沟通表达能力</w:t>
            </w:r>
          </w:p>
        </w:tc>
        <w:tc>
          <w:tcPr>
            <w:tcW w:w="127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53" w:right="24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66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6517" w:type="dxa"/>
            <w:gridSpan w:val="3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tabs>
                <w:tab w:val="left" w:pos="489"/>
              </w:tabs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27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53" w:right="246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66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</w:tbl>
    <w:p>
      <w:pPr>
        <w:spacing w:before="157"/>
        <w:ind w:left="10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5" w:type="default"/>
          <w:pgSz w:w="11910" w:h="16840"/>
          <w:pgMar w:top="1900" w:right="380" w:bottom="280" w:left="400" w:header="1549" w:footer="0" w:gutter="0"/>
          <w:cols w:space="720" w:num="1"/>
        </w:sectPr>
      </w:pPr>
    </w:p>
    <w:p>
      <w:pPr>
        <w:pStyle w:val="2"/>
        <w:spacing w:before="49"/>
        <w:ind w:left="1196" w:right="1249"/>
        <w:jc w:val="center"/>
      </w:pPr>
      <w:r>
        <w:t>病史采集评分表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10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4"/>
        <w:gridCol w:w="2983"/>
        <w:gridCol w:w="1399"/>
        <w:gridCol w:w="1775"/>
        <w:gridCol w:w="883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04" w:type="dxa"/>
          </w:tcPr>
          <w:p>
            <w:pPr>
              <w:pStyle w:val="9"/>
              <w:spacing w:before="62"/>
              <w:ind w:right="22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8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2"/>
              <w:ind w:left="257" w:right="25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04" w:type="dxa"/>
          </w:tcPr>
          <w:p>
            <w:pPr>
              <w:pStyle w:val="9"/>
              <w:spacing w:before="63"/>
              <w:ind w:right="22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8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3"/>
              <w:ind w:left="257" w:right="25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04" w:type="dxa"/>
          </w:tcPr>
          <w:p>
            <w:pPr>
              <w:pStyle w:val="9"/>
              <w:spacing w:before="62"/>
              <w:ind w:right="22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768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04" w:type="dxa"/>
          </w:tcPr>
          <w:p>
            <w:pPr>
              <w:pStyle w:val="9"/>
              <w:spacing w:before="63"/>
              <w:ind w:right="217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157" w:type="dxa"/>
            <w:gridSpan w:val="3"/>
          </w:tcPr>
          <w:p>
            <w:pPr>
              <w:pStyle w:val="9"/>
              <w:spacing w:before="63"/>
              <w:ind w:left="2636" w:right="262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883" w:type="dxa"/>
          </w:tcPr>
          <w:p>
            <w:pPr>
              <w:pStyle w:val="9"/>
              <w:spacing w:before="63"/>
              <w:ind w:left="105" w:right="9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9"/>
              <w:spacing w:before="63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30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3"/>
              <w:ind w:left="106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6157" w:type="dxa"/>
            <w:gridSpan w:val="3"/>
          </w:tcPr>
          <w:p>
            <w:pPr>
              <w:pStyle w:val="9"/>
              <w:spacing w:before="90"/>
              <w:ind w:left="161"/>
              <w:rPr>
                <w:sz w:val="21"/>
              </w:rPr>
            </w:pPr>
            <w:r>
              <w:rPr>
                <w:sz w:val="21"/>
              </w:rPr>
              <w:t>检查者自我介绍（姓名、职务或职责，每项1分）</w:t>
            </w:r>
          </w:p>
        </w:tc>
        <w:tc>
          <w:tcPr>
            <w:tcW w:w="883" w:type="dxa"/>
          </w:tcPr>
          <w:p>
            <w:pPr>
              <w:pStyle w:val="9"/>
              <w:spacing w:before="7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3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57" w:type="dxa"/>
            <w:gridSpan w:val="3"/>
          </w:tcPr>
          <w:p>
            <w:pPr>
              <w:pStyle w:val="9"/>
              <w:spacing w:before="38" w:line="300" w:lineRule="atLeast"/>
              <w:ind w:left="161" w:right="97"/>
              <w:rPr>
                <w:sz w:val="21"/>
              </w:rPr>
            </w:pPr>
            <w:r>
              <w:rPr>
                <w:spacing w:val="-8"/>
                <w:w w:val="95"/>
                <w:sz w:val="21"/>
              </w:rPr>
              <w:t>询问患者的姓名、年龄、病历号、职业、籍贯等基本情况</w:t>
            </w:r>
            <w:r>
              <w:rPr>
                <w:w w:val="95"/>
                <w:sz w:val="21"/>
              </w:rPr>
              <w:t>（每项1</w:t>
            </w:r>
            <w:r>
              <w:rPr>
                <w:sz w:val="21"/>
              </w:rPr>
              <w:t>分）</w:t>
            </w:r>
          </w:p>
        </w:tc>
        <w:tc>
          <w:tcPr>
            <w:tcW w:w="883" w:type="dxa"/>
          </w:tcPr>
          <w:p>
            <w:pPr>
              <w:pStyle w:val="9"/>
              <w:spacing w:before="3"/>
              <w:rPr>
                <w:b/>
                <w:sz w:val="16"/>
              </w:rPr>
            </w:pPr>
          </w:p>
          <w:p>
            <w:pPr>
              <w:pStyle w:val="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0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2"/>
              <w:rPr>
                <w:b/>
                <w:sz w:val="2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6157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主诉：起病情况与时间（每项2.5分）</w:t>
            </w:r>
          </w:p>
        </w:tc>
        <w:tc>
          <w:tcPr>
            <w:tcW w:w="883" w:type="dxa"/>
          </w:tcPr>
          <w:p>
            <w:pPr>
              <w:pStyle w:val="9"/>
              <w:spacing w:before="6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57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883" w:type="dxa"/>
          </w:tcPr>
          <w:p>
            <w:pPr>
              <w:pStyle w:val="9"/>
              <w:spacing w:before="6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57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主要症状和发病过程（每项4分）</w:t>
            </w:r>
          </w:p>
        </w:tc>
        <w:tc>
          <w:tcPr>
            <w:tcW w:w="883" w:type="dxa"/>
          </w:tcPr>
          <w:p>
            <w:pPr>
              <w:pStyle w:val="9"/>
              <w:spacing w:before="6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3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57" w:type="dxa"/>
            <w:gridSpan w:val="3"/>
          </w:tcPr>
          <w:p>
            <w:pPr>
              <w:pStyle w:val="9"/>
              <w:spacing w:before="119"/>
              <w:ind w:left="161"/>
              <w:rPr>
                <w:sz w:val="21"/>
              </w:rPr>
            </w:pPr>
            <w:r>
              <w:rPr>
                <w:sz w:val="21"/>
              </w:rPr>
              <w:t>伴随症状和阴性鉴别症状（每项2.5分）</w:t>
            </w:r>
          </w:p>
        </w:tc>
        <w:tc>
          <w:tcPr>
            <w:tcW w:w="883" w:type="dxa"/>
          </w:tcPr>
          <w:p>
            <w:pPr>
              <w:pStyle w:val="9"/>
              <w:spacing w:before="10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3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57" w:type="dxa"/>
            <w:gridSpan w:val="3"/>
          </w:tcPr>
          <w:p>
            <w:pPr>
              <w:pStyle w:val="9"/>
              <w:spacing w:before="36" w:line="300" w:lineRule="atLeast"/>
              <w:ind w:left="161" w:right="106"/>
              <w:rPr>
                <w:sz w:val="21"/>
              </w:rPr>
            </w:pPr>
            <w:r>
              <w:rPr>
                <w:w w:val="95"/>
                <w:sz w:val="21"/>
              </w:rPr>
              <w:t>诊疗经过（诊治单位、检查结果、治疗措施、用药情况及治疗效</w:t>
            </w:r>
            <w:r>
              <w:rPr>
                <w:sz w:val="21"/>
              </w:rPr>
              <w:t>果等，每项1分）</w:t>
            </w:r>
          </w:p>
        </w:tc>
        <w:tc>
          <w:tcPr>
            <w:tcW w:w="883" w:type="dxa"/>
          </w:tcPr>
          <w:p>
            <w:pPr>
              <w:pStyle w:val="9"/>
              <w:spacing w:before="11"/>
              <w:rPr>
                <w:b/>
                <w:sz w:val="15"/>
              </w:rPr>
            </w:pPr>
          </w:p>
          <w:p>
            <w:pPr>
              <w:pStyle w:val="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3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57" w:type="dxa"/>
            <w:gridSpan w:val="3"/>
          </w:tcPr>
          <w:p>
            <w:pPr>
              <w:pStyle w:val="9"/>
              <w:spacing w:before="8"/>
              <w:rPr>
                <w:b/>
                <w:sz w:val="16"/>
              </w:rPr>
            </w:pPr>
          </w:p>
          <w:p>
            <w:pPr>
              <w:pStyle w:val="9"/>
              <w:ind w:left="161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目前一般状况（饮食、睡眠、大小便、体重变化等，每项1分）</w:t>
            </w:r>
          </w:p>
        </w:tc>
        <w:tc>
          <w:tcPr>
            <w:tcW w:w="883" w:type="dxa"/>
          </w:tcPr>
          <w:p>
            <w:pPr>
              <w:pStyle w:val="9"/>
              <w:spacing w:before="4"/>
              <w:rPr>
                <w:b/>
                <w:sz w:val="15"/>
              </w:rPr>
            </w:pPr>
          </w:p>
          <w:p>
            <w:pPr>
              <w:pStyle w:val="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304" w:type="dxa"/>
          </w:tcPr>
          <w:p>
            <w:pPr>
              <w:pStyle w:val="9"/>
              <w:spacing w:before="11"/>
              <w:rPr>
                <w:b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6157" w:type="dxa"/>
            <w:gridSpan w:val="3"/>
          </w:tcPr>
          <w:p>
            <w:pPr>
              <w:pStyle w:val="9"/>
              <w:spacing w:before="34" w:line="300" w:lineRule="atLeast"/>
              <w:ind w:left="161" w:right="106"/>
              <w:rPr>
                <w:sz w:val="21"/>
              </w:rPr>
            </w:pPr>
            <w:r>
              <w:rPr>
                <w:w w:val="95"/>
                <w:sz w:val="21"/>
              </w:rPr>
              <w:t>曾患病及长期用药史、手术外伤史、食物药物过敏史、传染性疾</w:t>
            </w:r>
            <w:r>
              <w:rPr>
                <w:sz w:val="21"/>
              </w:rPr>
              <w:t>病史、输血史、预防接种史等（每项2分）</w:t>
            </w:r>
          </w:p>
        </w:tc>
        <w:tc>
          <w:tcPr>
            <w:tcW w:w="883" w:type="dxa"/>
          </w:tcPr>
          <w:p>
            <w:pPr>
              <w:pStyle w:val="9"/>
              <w:spacing w:before="9"/>
              <w:rPr>
                <w:b/>
                <w:sz w:val="15"/>
              </w:rPr>
            </w:pPr>
          </w:p>
          <w:p>
            <w:pPr>
              <w:pStyle w:val="9"/>
              <w:ind w:left="101" w:right="94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1304" w:type="dxa"/>
          </w:tcPr>
          <w:p>
            <w:pPr>
              <w:pStyle w:val="9"/>
              <w:spacing w:before="7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6157" w:type="dxa"/>
            <w:gridSpan w:val="3"/>
          </w:tcPr>
          <w:p>
            <w:pPr>
              <w:pStyle w:val="9"/>
              <w:spacing w:before="28" w:line="300" w:lineRule="atLeast"/>
              <w:ind w:left="161" w:right="210"/>
              <w:rPr>
                <w:sz w:val="21"/>
              </w:rPr>
            </w:pPr>
            <w:r>
              <w:rPr>
                <w:w w:val="95"/>
                <w:sz w:val="21"/>
              </w:rPr>
              <w:t>吸烟史、饮酒史、婚育史（女性患者为月经婚育史）等（每项2</w:t>
            </w:r>
            <w:r>
              <w:rPr>
                <w:sz w:val="21"/>
              </w:rPr>
              <w:t>分）</w:t>
            </w:r>
          </w:p>
        </w:tc>
        <w:tc>
          <w:tcPr>
            <w:tcW w:w="883" w:type="dxa"/>
          </w:tcPr>
          <w:p>
            <w:pPr>
              <w:pStyle w:val="9"/>
              <w:spacing w:before="6"/>
              <w:rPr>
                <w:b/>
                <w:sz w:val="15"/>
              </w:rPr>
            </w:pPr>
          </w:p>
          <w:p>
            <w:pPr>
              <w:pStyle w:val="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</w:tcPr>
          <w:p>
            <w:pPr>
              <w:pStyle w:val="9"/>
              <w:spacing w:before="6"/>
              <w:rPr>
                <w:b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6157" w:type="dxa"/>
            <w:gridSpan w:val="3"/>
          </w:tcPr>
          <w:p>
            <w:pPr>
              <w:pStyle w:val="9"/>
              <w:spacing w:before="6"/>
              <w:rPr>
                <w:b/>
                <w:sz w:val="18"/>
              </w:rPr>
            </w:pPr>
          </w:p>
          <w:p>
            <w:pPr>
              <w:pStyle w:val="9"/>
              <w:ind w:left="161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家庭中与本病相似的病情、两系三代遗传疾病史（每项2.5分）</w:t>
            </w:r>
          </w:p>
        </w:tc>
        <w:tc>
          <w:tcPr>
            <w:tcW w:w="883" w:type="dxa"/>
          </w:tcPr>
          <w:p>
            <w:pPr>
              <w:pStyle w:val="9"/>
              <w:spacing w:before="2"/>
              <w:rPr>
                <w:b/>
                <w:sz w:val="17"/>
              </w:rPr>
            </w:pPr>
          </w:p>
          <w:p>
            <w:pPr>
              <w:pStyle w:val="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30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40"/>
              <w:ind w:left="106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6157" w:type="dxa"/>
            <w:gridSpan w:val="3"/>
          </w:tcPr>
          <w:p>
            <w:pPr>
              <w:pStyle w:val="9"/>
              <w:spacing w:before="5"/>
              <w:rPr>
                <w:b/>
                <w:sz w:val="15"/>
              </w:rPr>
            </w:pPr>
          </w:p>
          <w:p>
            <w:pPr>
              <w:pStyle w:val="9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883" w:type="dxa"/>
          </w:tcPr>
          <w:p>
            <w:pPr>
              <w:pStyle w:val="9"/>
              <w:spacing w:before="3"/>
              <w:rPr>
                <w:b/>
                <w:sz w:val="14"/>
              </w:rPr>
            </w:pPr>
          </w:p>
          <w:p>
            <w:pPr>
              <w:pStyle w:val="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3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57" w:type="dxa"/>
            <w:gridSpan w:val="3"/>
          </w:tcPr>
          <w:p>
            <w:pPr>
              <w:pStyle w:val="9"/>
              <w:spacing w:before="105"/>
              <w:ind w:left="161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883" w:type="dxa"/>
          </w:tcPr>
          <w:p>
            <w:pPr>
              <w:pStyle w:val="9"/>
              <w:spacing w:before="88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3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57" w:type="dxa"/>
            <w:gridSpan w:val="3"/>
          </w:tcPr>
          <w:p>
            <w:pPr>
              <w:pStyle w:val="9"/>
              <w:spacing w:before="121"/>
              <w:ind w:left="161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883" w:type="dxa"/>
          </w:tcPr>
          <w:p>
            <w:pPr>
              <w:pStyle w:val="9"/>
              <w:spacing w:before="10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0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32"/>
              <w:ind w:left="106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6157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883" w:type="dxa"/>
          </w:tcPr>
          <w:p>
            <w:pPr>
              <w:pStyle w:val="9"/>
              <w:spacing w:before="6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13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57" w:type="dxa"/>
            <w:gridSpan w:val="3"/>
          </w:tcPr>
          <w:p>
            <w:pPr>
              <w:pStyle w:val="9"/>
              <w:spacing w:before="8"/>
              <w:rPr>
                <w:b/>
                <w:sz w:val="16"/>
              </w:rPr>
            </w:pPr>
          </w:p>
          <w:p>
            <w:pPr>
              <w:pStyle w:val="9"/>
              <w:ind w:left="161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总结病史信息，主动和患者或家属进行初步沟通（每项5分）</w:t>
            </w:r>
          </w:p>
        </w:tc>
        <w:tc>
          <w:tcPr>
            <w:tcW w:w="883" w:type="dxa"/>
          </w:tcPr>
          <w:p>
            <w:pPr>
              <w:pStyle w:val="9"/>
              <w:spacing w:before="4"/>
              <w:rPr>
                <w:b/>
                <w:sz w:val="15"/>
              </w:rPr>
            </w:pPr>
          </w:p>
          <w:p>
            <w:pPr>
              <w:pStyle w:val="9"/>
              <w:ind w:left="101" w:right="94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3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57" w:type="dxa"/>
            <w:gridSpan w:val="3"/>
          </w:tcPr>
          <w:p>
            <w:pPr>
              <w:pStyle w:val="9"/>
              <w:spacing w:before="127"/>
              <w:ind w:left="161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883" w:type="dxa"/>
          </w:tcPr>
          <w:p>
            <w:pPr>
              <w:pStyle w:val="9"/>
              <w:spacing w:before="11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3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57" w:type="dxa"/>
            <w:gridSpan w:val="3"/>
          </w:tcPr>
          <w:p>
            <w:pPr>
              <w:pStyle w:val="9"/>
              <w:spacing w:before="127"/>
              <w:ind w:left="161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883" w:type="dxa"/>
          </w:tcPr>
          <w:p>
            <w:pPr>
              <w:pStyle w:val="9"/>
              <w:spacing w:before="11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461" w:type="dxa"/>
            <w:gridSpan w:val="4"/>
          </w:tcPr>
          <w:p>
            <w:pPr>
              <w:pStyle w:val="9"/>
              <w:tabs>
                <w:tab w:val="left" w:pos="425"/>
              </w:tabs>
              <w:spacing w:before="100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883" w:type="dxa"/>
          </w:tcPr>
          <w:p>
            <w:pPr>
              <w:pStyle w:val="9"/>
              <w:spacing w:before="100"/>
              <w:ind w:left="101" w:right="94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59"/>
        <w:ind w:left="10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198" w:right="380" w:bottom="280" w:left="400" w:header="889" w:footer="0" w:gutter="0"/>
          <w:cols w:space="720" w:num="1"/>
        </w:sectPr>
      </w:pPr>
    </w:p>
    <w:p>
      <w:pPr>
        <w:pStyle w:val="2"/>
        <w:spacing w:before="49"/>
        <w:ind w:left="1198" w:right="1249"/>
        <w:jc w:val="center"/>
      </w:pPr>
      <w:r>
        <w:t>体格检查评分表（内科通用）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4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0"/>
        <w:gridCol w:w="4137"/>
        <w:gridCol w:w="1349"/>
        <w:gridCol w:w="1861"/>
        <w:gridCol w:w="1008"/>
        <w:gridCol w:w="7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</w:tcPr>
          <w:p>
            <w:pPr>
              <w:pStyle w:val="9"/>
              <w:spacing w:before="36"/>
              <w:ind w:left="170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41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>
            <w:pPr>
              <w:pStyle w:val="9"/>
              <w:spacing w:before="36"/>
              <w:ind w:left="253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58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</w:tcPr>
          <w:p>
            <w:pPr>
              <w:pStyle w:val="9"/>
              <w:spacing w:before="34"/>
              <w:ind w:left="170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413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>
            <w:pPr>
              <w:pStyle w:val="9"/>
              <w:spacing w:before="34"/>
              <w:ind w:left="253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58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</w:tcPr>
          <w:p>
            <w:pPr>
              <w:pStyle w:val="9"/>
              <w:spacing w:before="34"/>
              <w:ind w:left="170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9070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</w:tcPr>
          <w:p>
            <w:pPr>
              <w:pStyle w:val="9"/>
              <w:spacing w:before="35"/>
              <w:ind w:left="170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7347" w:type="dxa"/>
            <w:gridSpan w:val="3"/>
          </w:tcPr>
          <w:p>
            <w:pPr>
              <w:pStyle w:val="9"/>
              <w:spacing w:before="35"/>
              <w:ind w:left="3231" w:right="32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08" w:type="dxa"/>
          </w:tcPr>
          <w:p>
            <w:pPr>
              <w:pStyle w:val="9"/>
              <w:spacing w:before="35"/>
              <w:ind w:left="168" w:right="15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15" w:type="dxa"/>
          </w:tcPr>
          <w:p>
            <w:pPr>
              <w:pStyle w:val="9"/>
              <w:spacing w:before="35"/>
              <w:ind w:left="146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7"/>
              <w:rPr>
                <w:b/>
                <w:sz w:val="23"/>
              </w:rPr>
            </w:pPr>
          </w:p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系统查体</w:t>
            </w:r>
          </w:p>
        </w:tc>
        <w:tc>
          <w:tcPr>
            <w:tcW w:w="9070" w:type="dxa"/>
            <w:gridSpan w:val="5"/>
          </w:tcPr>
          <w:p>
            <w:pPr>
              <w:pStyle w:val="9"/>
              <w:spacing w:before="52" w:line="268" w:lineRule="exact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一般情况及头颈部（20分。动作手法不正确，每次扣1分）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暖手和听诊器，准备各种检查用具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，并告知患者意图（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08" w:type="dxa"/>
          </w:tcPr>
          <w:p>
            <w:pPr>
              <w:pStyle w:val="9"/>
              <w:spacing w:before="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眼：结膜（观察充血，1分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、巩膜（观察黄染，1分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、瞳孔对光反射（2分）</w:t>
            </w:r>
          </w:p>
        </w:tc>
        <w:tc>
          <w:tcPr>
            <w:tcW w:w="1008" w:type="dxa"/>
          </w:tcPr>
          <w:p>
            <w:pPr>
              <w:pStyle w:val="9"/>
              <w:spacing w:before="3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头颈浅表淋巴结：颌下、颏下、颈部、锁骨上（各1分）</w:t>
            </w:r>
          </w:p>
        </w:tc>
        <w:tc>
          <w:tcPr>
            <w:tcW w:w="1008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1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口腔黏膜、舌体、咽部、扁桃体（各1分）</w:t>
            </w:r>
          </w:p>
        </w:tc>
        <w:tc>
          <w:tcPr>
            <w:tcW w:w="1008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1" w:line="268" w:lineRule="exact"/>
              <w:ind w:left="161"/>
              <w:rPr>
                <w:sz w:val="21"/>
              </w:rPr>
            </w:pPr>
            <w:r>
              <w:rPr>
                <w:sz w:val="21"/>
              </w:rPr>
              <w:t>面容和皮肤：口述皮肤有无黄染、发绀、皮疹、苍白病容（各0.5分）</w:t>
            </w:r>
          </w:p>
        </w:tc>
        <w:tc>
          <w:tcPr>
            <w:tcW w:w="1008" w:type="dxa"/>
          </w:tcPr>
          <w:p>
            <w:pPr>
              <w:pStyle w:val="9"/>
              <w:spacing w:before="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2" w:line="268" w:lineRule="exact"/>
              <w:ind w:left="161"/>
              <w:rPr>
                <w:sz w:val="21"/>
              </w:rPr>
            </w:pPr>
            <w:r>
              <w:rPr>
                <w:sz w:val="21"/>
              </w:rPr>
              <w:t>颈部：气管位置、颈强直（可与淋巴结同步检查，各2分）</w:t>
            </w:r>
          </w:p>
        </w:tc>
        <w:tc>
          <w:tcPr>
            <w:tcW w:w="1008" w:type="dxa"/>
          </w:tcPr>
          <w:p>
            <w:pPr>
              <w:pStyle w:val="9"/>
              <w:spacing w:before="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70" w:type="dxa"/>
            <w:gridSpan w:val="5"/>
          </w:tcPr>
          <w:p>
            <w:pPr>
              <w:pStyle w:val="9"/>
              <w:spacing w:before="50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胸部（20分。动作手法不正确，每次扣1分）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（视诊、触诊）胸壁皮肤（1分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、检查压痛（1分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、呼吸运动对称度（2分）</w:t>
            </w:r>
          </w:p>
        </w:tc>
        <w:tc>
          <w:tcPr>
            <w:tcW w:w="1008" w:type="dxa"/>
          </w:tcPr>
          <w:p>
            <w:pPr>
              <w:pStyle w:val="9"/>
              <w:spacing w:before="3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（叩诊）上下左右对比（不要求肺尖和肺下界活动度叩诊，未左右对比扣2）</w:t>
            </w:r>
          </w:p>
        </w:tc>
        <w:tc>
          <w:tcPr>
            <w:tcW w:w="1008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（听诊）至少2个呼吸周期（包括胸、侧胸和背部听诊，须上下左右对比，检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查每个区域得1分，未左右对比扣2分）</w:t>
            </w:r>
          </w:p>
        </w:tc>
        <w:tc>
          <w:tcPr>
            <w:tcW w:w="1008" w:type="dxa"/>
          </w:tcPr>
          <w:p>
            <w:pPr>
              <w:pStyle w:val="9"/>
              <w:spacing w:before="17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1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（视诊、触诊）心尖搏动（按切线方向视诊得2分）</w:t>
            </w:r>
          </w:p>
        </w:tc>
        <w:tc>
          <w:tcPr>
            <w:tcW w:w="1008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1" w:line="268" w:lineRule="exact"/>
              <w:ind w:left="161"/>
              <w:rPr>
                <w:sz w:val="21"/>
              </w:rPr>
            </w:pPr>
            <w:r>
              <w:rPr>
                <w:sz w:val="21"/>
              </w:rPr>
              <w:t>（听诊）5个瓣膜听诊区按次序听诊（检查每个区域得1分）</w:t>
            </w:r>
          </w:p>
        </w:tc>
        <w:tc>
          <w:tcPr>
            <w:tcW w:w="1008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70" w:type="dxa"/>
            <w:gridSpan w:val="5"/>
          </w:tcPr>
          <w:p>
            <w:pPr>
              <w:pStyle w:val="9"/>
              <w:spacing w:before="52" w:line="268" w:lineRule="exact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腹部（20分。腹部检查次序正确得2分；动作手法不正确，每次扣1分）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（视诊）腹部形态</w:t>
            </w:r>
          </w:p>
        </w:tc>
        <w:tc>
          <w:tcPr>
            <w:tcW w:w="1008" w:type="dxa"/>
          </w:tcPr>
          <w:p>
            <w:pPr>
              <w:pStyle w:val="9"/>
              <w:spacing w:before="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（听诊）肠鸣音（听诊部位正确并口述听诊时长，每项2分）</w:t>
            </w:r>
          </w:p>
        </w:tc>
        <w:tc>
          <w:tcPr>
            <w:tcW w:w="1008" w:type="dxa"/>
          </w:tcPr>
          <w:p>
            <w:pPr>
              <w:pStyle w:val="9"/>
              <w:spacing w:before="3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1"/>
              <w:ind w:left="161"/>
              <w:rPr>
                <w:sz w:val="21"/>
              </w:rPr>
            </w:pPr>
            <w:r>
              <w:rPr>
                <w:sz w:val="21"/>
              </w:rPr>
              <w:t>（叩诊）常规按逆时针次序叩诊（不要求脾区叩诊）</w:t>
            </w:r>
          </w:p>
        </w:tc>
        <w:tc>
          <w:tcPr>
            <w:tcW w:w="1008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触诊</w:t>
            </w:r>
            <w:r>
              <w:rPr>
                <w:spacing w:val="-13"/>
                <w:w w:val="99"/>
                <w:sz w:val="21"/>
              </w:rPr>
              <w:t>）</w:t>
            </w:r>
            <w:r>
              <w:rPr>
                <w:spacing w:val="-2"/>
                <w:w w:val="99"/>
                <w:sz w:val="21"/>
              </w:rPr>
              <w:t>全腹浅触诊和深触诊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-3"/>
                <w:w w:val="99"/>
                <w:sz w:val="21"/>
              </w:rPr>
              <w:t>须关注患者压痛反应，每项</w:t>
            </w:r>
            <w:r>
              <w:rPr>
                <w:spacing w:val="1"/>
                <w:w w:val="99"/>
                <w:sz w:val="21"/>
              </w:rPr>
              <w:t>2.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6"/>
                <w:w w:val="99"/>
                <w:sz w:val="21"/>
              </w:rPr>
              <w:t>，肝、脾触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诊（每项2.5分）</w:t>
            </w:r>
          </w:p>
        </w:tc>
        <w:tc>
          <w:tcPr>
            <w:tcW w:w="1008" w:type="dxa"/>
          </w:tcPr>
          <w:p>
            <w:pPr>
              <w:pStyle w:val="9"/>
              <w:spacing w:before="171"/>
              <w:ind w:left="164" w:right="15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70" w:type="dxa"/>
            <w:gridSpan w:val="5"/>
          </w:tcPr>
          <w:p>
            <w:pPr>
              <w:pStyle w:val="9"/>
              <w:spacing w:before="51" w:line="269" w:lineRule="exact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神经系统及四肢（20分。动作手法不正确，每次扣1分）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39" w:line="255" w:lineRule="exact"/>
              <w:ind w:left="161"/>
              <w:rPr>
                <w:sz w:val="21"/>
              </w:rPr>
            </w:pPr>
            <w:r>
              <w:rPr>
                <w:sz w:val="21"/>
              </w:rPr>
              <w:t>腱反射、布氏征、克氏征、巴氏征（每项2分）</w:t>
            </w:r>
          </w:p>
        </w:tc>
        <w:tc>
          <w:tcPr>
            <w:tcW w:w="1008" w:type="dxa"/>
          </w:tcPr>
          <w:p>
            <w:pPr>
              <w:pStyle w:val="9"/>
              <w:spacing w:before="2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四肢肌力和双侧膝跳反射（每项2分）</w:t>
            </w:r>
          </w:p>
        </w:tc>
        <w:tc>
          <w:tcPr>
            <w:tcW w:w="1008" w:type="dxa"/>
          </w:tcPr>
          <w:p>
            <w:pPr>
              <w:pStyle w:val="9"/>
              <w:spacing w:before="3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1"/>
              <w:ind w:left="161"/>
              <w:rPr>
                <w:sz w:val="21"/>
              </w:rPr>
            </w:pPr>
            <w:r>
              <w:rPr>
                <w:sz w:val="21"/>
              </w:rPr>
              <w:t>下肢水肿的按压检查（检查双侧踝部和胫前，每项2分）</w:t>
            </w:r>
          </w:p>
        </w:tc>
        <w:tc>
          <w:tcPr>
            <w:tcW w:w="1008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1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足背动脉、桡动脉搏动（双侧对比检查，每项2分）</w:t>
            </w:r>
          </w:p>
        </w:tc>
        <w:tc>
          <w:tcPr>
            <w:tcW w:w="1008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18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重点查体</w:t>
            </w:r>
          </w:p>
        </w:tc>
        <w:tc>
          <w:tcPr>
            <w:tcW w:w="7347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结合病史特点，能主次分明地将系统查体和合理的重点部位查体相结合（可按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病情需要超本表范围进行体检，5分）</w:t>
            </w:r>
          </w:p>
        </w:tc>
        <w:tc>
          <w:tcPr>
            <w:tcW w:w="1008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64" w:right="156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1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2" w:line="268" w:lineRule="exact"/>
              <w:ind w:left="161"/>
              <w:rPr>
                <w:sz w:val="21"/>
              </w:rPr>
            </w:pPr>
            <w:r>
              <w:rPr>
                <w:sz w:val="21"/>
              </w:rPr>
              <w:t>针对病例特点选择正确的重点查体部位，并完成足够合理的检查项目（5分）</w:t>
            </w:r>
          </w:p>
        </w:tc>
        <w:tc>
          <w:tcPr>
            <w:tcW w:w="10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47" w:type="dxa"/>
            <w:gridSpan w:val="3"/>
          </w:tcPr>
          <w:p>
            <w:pPr>
              <w:pStyle w:val="9"/>
              <w:spacing w:before="52" w:line="268" w:lineRule="exact"/>
              <w:ind w:left="161"/>
              <w:rPr>
                <w:sz w:val="21"/>
              </w:rPr>
            </w:pPr>
            <w:r>
              <w:rPr>
                <w:sz w:val="21"/>
              </w:rPr>
              <w:t>具体的重点查体步骤能体现诊断思路和鉴别关键点（5分）</w:t>
            </w:r>
          </w:p>
        </w:tc>
        <w:tc>
          <w:tcPr>
            <w:tcW w:w="100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180" w:type="dxa"/>
          </w:tcPr>
          <w:p>
            <w:pPr>
              <w:pStyle w:val="9"/>
              <w:spacing w:before="172"/>
              <w:ind w:left="107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7347" w:type="dxa"/>
            <w:gridSpan w:val="3"/>
          </w:tcPr>
          <w:p>
            <w:pPr>
              <w:pStyle w:val="9"/>
              <w:spacing w:line="308" w:lineRule="exact"/>
              <w:ind w:left="161" w:right="98"/>
              <w:rPr>
                <w:sz w:val="21"/>
              </w:rPr>
            </w:pPr>
            <w:r>
              <w:rPr>
                <w:spacing w:val="-2"/>
                <w:w w:val="99"/>
                <w:sz w:val="21"/>
              </w:rPr>
              <w:t>体格检查手法规范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，查体熟练有序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，体现人文关怀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2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，完成</w:t>
            </w:r>
            <w:r>
              <w:rPr>
                <w:spacing w:val="-4"/>
                <w:sz w:val="21"/>
              </w:rPr>
              <w:t>及时（1分）</w:t>
            </w:r>
          </w:p>
        </w:tc>
        <w:tc>
          <w:tcPr>
            <w:tcW w:w="1008" w:type="dxa"/>
          </w:tcPr>
          <w:p>
            <w:pPr>
              <w:pStyle w:val="9"/>
              <w:spacing w:before="17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8527" w:type="dxa"/>
            <w:gridSpan w:val="4"/>
          </w:tcPr>
          <w:p>
            <w:pPr>
              <w:pStyle w:val="9"/>
              <w:tabs>
                <w:tab w:val="left" w:pos="427"/>
              </w:tabs>
              <w:spacing w:before="31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08" w:type="dxa"/>
          </w:tcPr>
          <w:p>
            <w:pPr>
              <w:pStyle w:val="9"/>
              <w:spacing w:before="31"/>
              <w:ind w:left="164" w:right="156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57"/>
        <w:ind w:left="10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headerReference r:id="rId6" w:type="default"/>
      <w:pgSz w:w="11910" w:h="16840"/>
      <w:pgMar w:top="2760" w:right="380" w:bottom="280" w:left="400" w:header="147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w:pict>
        <v:shape id="_x0000_s4100" o:spid="_x0000_s4100" o:spt="202" type="#_x0000_t202" style="position:absolute;left:0pt;margin-left:97pt;margin-top:72.5pt;height:66.7pt;width:399.4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/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1015501C"/>
    <w:rsid w:val="1CAA59B4"/>
    <w:rsid w:val="35231A07"/>
    <w:rsid w:val="4431771E"/>
    <w:rsid w:val="70205F35"/>
    <w:rsid w:val="7B530F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4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2141</Words>
  <Characters>2176</Characters>
  <TotalTime>2</TotalTime>
  <ScaleCrop>false</ScaleCrop>
  <LinksUpToDate>false</LinksUpToDate>
  <CharactersWithSpaces>2385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2021-07-27T00:11:00Z</dcterms:created>
  <dc:creator>win7</dc:creator>
  <cp:lastModifiedBy>SHERRY</cp:lastModifiedBy>
  <dcterms:modified xsi:type="dcterms:W3CDTF">2023-09-27T04:19:19Z</dcterms:modified>
  <dc:title>浙江省住院医师规范化培训结业考核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2CA62EAB750E4AA08D56D262879F2C84</vt:lpwstr>
  </property>
</Properties>
</file>